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886F2B" w14:textId="77777777" w:rsidR="00384554" w:rsidRPr="00384554" w:rsidRDefault="00384554" w:rsidP="00384554">
      <w:pPr>
        <w:pStyle w:val="a9"/>
        <w:ind w:left="360"/>
        <w:rPr>
          <w:rFonts w:ascii="宋体" w:eastAsia="宋体" w:hAnsi="宋体" w:hint="eastAsia"/>
          <w:b/>
          <w:bCs/>
        </w:rPr>
      </w:pPr>
      <w:r w:rsidRPr="00384554">
        <w:rPr>
          <w:rFonts w:ascii="宋体" w:eastAsia="宋体" w:hAnsi="宋体"/>
          <w:b/>
          <w:bCs/>
        </w:rPr>
        <w:t>一、支持的两种定价模式</w:t>
      </w:r>
      <w:r w:rsidRPr="00384554">
        <w:rPr>
          <w:rFonts w:ascii="Times New Roman" w:eastAsia="宋体" w:hAnsi="Times New Roman" w:cs="Times New Roman"/>
          <w:b/>
          <w:bCs/>
        </w:rPr>
        <w:t>​</w:t>
      </w:r>
    </w:p>
    <w:p w14:paraId="731D891A" w14:textId="77777777" w:rsidR="00384554" w:rsidRPr="00384554" w:rsidRDefault="00384554" w:rsidP="00384554">
      <w:pPr>
        <w:pStyle w:val="a9"/>
        <w:ind w:left="360"/>
        <w:rPr>
          <w:rFonts w:ascii="宋体" w:eastAsia="宋体" w:hAnsi="宋体" w:hint="eastAsia"/>
          <w:b/>
          <w:bCs/>
        </w:rPr>
      </w:pPr>
      <w:r w:rsidRPr="00384554">
        <w:rPr>
          <w:rFonts w:ascii="Times New Roman" w:eastAsia="宋体" w:hAnsi="Times New Roman" w:cs="Times New Roman"/>
          <w:b/>
          <w:bCs/>
        </w:rPr>
        <w:t>​</w:t>
      </w:r>
    </w:p>
    <w:tbl>
      <w:tblPr>
        <w:tblW w:w="82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8"/>
        <w:gridCol w:w="3544"/>
        <w:gridCol w:w="2835"/>
      </w:tblGrid>
      <w:tr w:rsidR="00384554" w:rsidRPr="00384554" w14:paraId="2D3ACCC3" w14:textId="77777777" w:rsidTr="00384554">
        <w:trPr>
          <w:trHeight w:val="600"/>
          <w:jc w:val="center"/>
        </w:trPr>
        <w:tc>
          <w:tcPr>
            <w:tcW w:w="1848" w:type="dxa"/>
            <w:vAlign w:val="center"/>
            <w:hideMark/>
          </w:tcPr>
          <w:p w14:paraId="4F21AB65" w14:textId="77777777" w:rsidR="00384554" w:rsidRPr="00384554" w:rsidRDefault="00384554" w:rsidP="00384554">
            <w:pPr>
              <w:pStyle w:val="a9"/>
              <w:ind w:left="360"/>
              <w:rPr>
                <w:rFonts w:ascii="宋体" w:eastAsia="宋体" w:hAnsi="宋体" w:hint="eastAsia"/>
                <w:b/>
                <w:bCs/>
              </w:rPr>
            </w:pPr>
            <w:r w:rsidRPr="00384554">
              <w:rPr>
                <w:rFonts w:ascii="宋体" w:eastAsia="宋体" w:hAnsi="宋体"/>
                <w:b/>
                <w:bCs/>
              </w:rPr>
              <w:t>定价模式</w:t>
            </w:r>
            <w:r w:rsidRPr="00384554">
              <w:rPr>
                <w:rFonts w:ascii="Times New Roman" w:eastAsia="宋体" w:hAnsi="Times New Roman" w:cs="Times New Roman"/>
                <w:b/>
                <w:bCs/>
              </w:rPr>
              <w:t>​</w:t>
            </w:r>
          </w:p>
        </w:tc>
        <w:tc>
          <w:tcPr>
            <w:tcW w:w="3544" w:type="dxa"/>
            <w:vAlign w:val="center"/>
            <w:hideMark/>
          </w:tcPr>
          <w:p w14:paraId="59B932C2" w14:textId="77777777" w:rsidR="00384554" w:rsidRPr="00384554" w:rsidRDefault="00384554" w:rsidP="00384554">
            <w:pPr>
              <w:pStyle w:val="a9"/>
              <w:ind w:left="360"/>
              <w:rPr>
                <w:rFonts w:ascii="宋体" w:eastAsia="宋体" w:hAnsi="宋体" w:hint="eastAsia"/>
                <w:b/>
                <w:bCs/>
              </w:rPr>
            </w:pPr>
            <w:r w:rsidRPr="00384554">
              <w:rPr>
                <w:rFonts w:ascii="宋体" w:eastAsia="宋体" w:hAnsi="宋体"/>
                <w:b/>
                <w:bCs/>
              </w:rPr>
              <w:t>核心规则</w:t>
            </w:r>
            <w:r w:rsidRPr="00384554">
              <w:rPr>
                <w:rFonts w:ascii="Times New Roman" w:eastAsia="宋体" w:hAnsi="Times New Roman" w:cs="Times New Roman"/>
                <w:b/>
                <w:bCs/>
              </w:rPr>
              <w:t>​</w:t>
            </w:r>
          </w:p>
        </w:tc>
        <w:tc>
          <w:tcPr>
            <w:tcW w:w="2835" w:type="dxa"/>
            <w:vAlign w:val="center"/>
            <w:hideMark/>
          </w:tcPr>
          <w:p w14:paraId="30DD19FD" w14:textId="77777777" w:rsidR="00384554" w:rsidRPr="00384554" w:rsidRDefault="00384554" w:rsidP="00384554">
            <w:pPr>
              <w:pStyle w:val="a9"/>
              <w:ind w:left="360"/>
              <w:rPr>
                <w:rFonts w:ascii="宋体" w:eastAsia="宋体" w:hAnsi="宋体" w:hint="eastAsia"/>
                <w:b/>
                <w:bCs/>
              </w:rPr>
            </w:pPr>
            <w:r w:rsidRPr="00384554">
              <w:rPr>
                <w:rFonts w:ascii="宋体" w:eastAsia="宋体" w:hAnsi="宋体"/>
                <w:b/>
                <w:bCs/>
              </w:rPr>
              <w:t>调价功能支持</w:t>
            </w:r>
            <w:r w:rsidRPr="00384554">
              <w:rPr>
                <w:rFonts w:ascii="Times New Roman" w:eastAsia="宋体" w:hAnsi="Times New Roman" w:cs="Times New Roman"/>
                <w:b/>
                <w:bCs/>
              </w:rPr>
              <w:t>​</w:t>
            </w:r>
          </w:p>
        </w:tc>
      </w:tr>
      <w:tr w:rsidR="00384554" w:rsidRPr="00384554" w14:paraId="0E0DE869" w14:textId="77777777" w:rsidTr="00384554">
        <w:trPr>
          <w:trHeight w:val="600"/>
          <w:jc w:val="center"/>
        </w:trPr>
        <w:tc>
          <w:tcPr>
            <w:tcW w:w="1848" w:type="dxa"/>
            <w:vAlign w:val="center"/>
            <w:hideMark/>
          </w:tcPr>
          <w:p w14:paraId="43CE241D" w14:textId="77777777" w:rsidR="00384554" w:rsidRPr="00384554" w:rsidRDefault="00384554" w:rsidP="00384554">
            <w:pPr>
              <w:pStyle w:val="a9"/>
              <w:ind w:left="360"/>
              <w:rPr>
                <w:rFonts w:ascii="宋体" w:eastAsia="宋体" w:hAnsi="宋体" w:hint="eastAsia"/>
                <w:b/>
                <w:bCs/>
              </w:rPr>
            </w:pPr>
            <w:r w:rsidRPr="00384554">
              <w:rPr>
                <w:rFonts w:ascii="宋体" w:eastAsia="宋体" w:hAnsi="宋体"/>
                <w:b/>
                <w:bCs/>
              </w:rPr>
              <w:t>平进平出</w:t>
            </w:r>
            <w:r w:rsidRPr="00384554">
              <w:rPr>
                <w:rFonts w:ascii="Times New Roman" w:eastAsia="宋体" w:hAnsi="Times New Roman" w:cs="Times New Roman"/>
                <w:b/>
                <w:bCs/>
              </w:rPr>
              <w:t>​</w:t>
            </w:r>
          </w:p>
        </w:tc>
        <w:tc>
          <w:tcPr>
            <w:tcW w:w="3544" w:type="dxa"/>
            <w:vAlign w:val="center"/>
            <w:hideMark/>
          </w:tcPr>
          <w:p w14:paraId="564C4D1E" w14:textId="77777777" w:rsidR="00384554" w:rsidRPr="00384554" w:rsidRDefault="00384554" w:rsidP="00384554">
            <w:pPr>
              <w:pStyle w:val="a9"/>
              <w:ind w:left="360"/>
              <w:rPr>
                <w:rFonts w:ascii="宋体" w:eastAsia="宋体" w:hAnsi="宋体" w:hint="eastAsia"/>
                <w:b/>
                <w:bCs/>
              </w:rPr>
            </w:pPr>
            <w:r w:rsidRPr="00384554">
              <w:rPr>
                <w:rFonts w:ascii="宋体" w:eastAsia="宋体" w:hAnsi="宋体"/>
                <w:b/>
                <w:bCs/>
              </w:rPr>
              <w:t>商品售卖价格严格按照对应批次的采购价格执行，售价与采购价完全一致</w:t>
            </w:r>
            <w:r w:rsidRPr="00384554">
              <w:rPr>
                <w:rFonts w:ascii="Times New Roman" w:eastAsia="宋体" w:hAnsi="Times New Roman" w:cs="Times New Roman"/>
                <w:b/>
                <w:bCs/>
              </w:rPr>
              <w:t>​</w:t>
            </w:r>
          </w:p>
        </w:tc>
        <w:tc>
          <w:tcPr>
            <w:tcW w:w="2835" w:type="dxa"/>
            <w:vAlign w:val="center"/>
            <w:hideMark/>
          </w:tcPr>
          <w:p w14:paraId="483756E8" w14:textId="77777777" w:rsidR="00384554" w:rsidRPr="00384554" w:rsidRDefault="00384554" w:rsidP="00384554">
            <w:pPr>
              <w:pStyle w:val="a9"/>
              <w:ind w:left="360"/>
              <w:rPr>
                <w:rFonts w:ascii="宋体" w:eastAsia="宋体" w:hAnsi="宋体" w:hint="eastAsia"/>
                <w:b/>
                <w:bCs/>
              </w:rPr>
            </w:pPr>
            <w:r w:rsidRPr="00384554">
              <w:rPr>
                <w:rFonts w:ascii="Segoe UI Emoji" w:eastAsia="宋体" w:hAnsi="Segoe UI Emoji" w:cs="Segoe UI Emoji"/>
                <w:b/>
                <w:bCs/>
              </w:rPr>
              <w:t>❌</w:t>
            </w:r>
            <w:r w:rsidRPr="00384554">
              <w:rPr>
                <w:rFonts w:ascii="宋体" w:eastAsia="宋体" w:hAnsi="宋体"/>
                <w:b/>
                <w:bCs/>
              </w:rPr>
              <w:t xml:space="preserve"> 不支持（系统强制按采购价售卖，无调价入口）</w:t>
            </w:r>
            <w:r w:rsidRPr="00384554">
              <w:rPr>
                <w:rFonts w:ascii="Times New Roman" w:eastAsia="宋体" w:hAnsi="Times New Roman" w:cs="Times New Roman"/>
                <w:b/>
                <w:bCs/>
              </w:rPr>
              <w:t>​</w:t>
            </w:r>
          </w:p>
        </w:tc>
      </w:tr>
      <w:tr w:rsidR="00384554" w:rsidRPr="00384554" w14:paraId="679F7585" w14:textId="77777777" w:rsidTr="00384554">
        <w:trPr>
          <w:trHeight w:val="600"/>
          <w:jc w:val="center"/>
        </w:trPr>
        <w:tc>
          <w:tcPr>
            <w:tcW w:w="1848" w:type="dxa"/>
            <w:vAlign w:val="center"/>
            <w:hideMark/>
          </w:tcPr>
          <w:p w14:paraId="4699CDB9" w14:textId="77777777" w:rsidR="00384554" w:rsidRPr="00384554" w:rsidRDefault="00384554" w:rsidP="00384554">
            <w:pPr>
              <w:pStyle w:val="a9"/>
              <w:ind w:left="360"/>
              <w:rPr>
                <w:rFonts w:ascii="宋体" w:eastAsia="宋体" w:hAnsi="宋体" w:hint="eastAsia"/>
                <w:b/>
                <w:bCs/>
              </w:rPr>
            </w:pPr>
            <w:r w:rsidRPr="00384554">
              <w:rPr>
                <w:rFonts w:ascii="宋体" w:eastAsia="宋体" w:hAnsi="宋体"/>
                <w:b/>
                <w:bCs/>
              </w:rPr>
              <w:t>统一售价</w:t>
            </w:r>
            <w:r w:rsidRPr="00384554">
              <w:rPr>
                <w:rFonts w:ascii="Times New Roman" w:eastAsia="宋体" w:hAnsi="Times New Roman" w:cs="Times New Roman"/>
                <w:b/>
                <w:bCs/>
              </w:rPr>
              <w:t>​</w:t>
            </w:r>
          </w:p>
        </w:tc>
        <w:tc>
          <w:tcPr>
            <w:tcW w:w="3544" w:type="dxa"/>
            <w:vAlign w:val="center"/>
            <w:hideMark/>
          </w:tcPr>
          <w:p w14:paraId="15761A49" w14:textId="77777777" w:rsidR="00384554" w:rsidRPr="00384554" w:rsidRDefault="00384554" w:rsidP="00384554">
            <w:pPr>
              <w:pStyle w:val="a9"/>
              <w:ind w:left="360"/>
              <w:rPr>
                <w:rFonts w:ascii="宋体" w:eastAsia="宋体" w:hAnsi="宋体" w:hint="eastAsia"/>
                <w:b/>
                <w:bCs/>
              </w:rPr>
            </w:pPr>
            <w:r w:rsidRPr="00384554">
              <w:rPr>
                <w:rFonts w:ascii="宋体" w:eastAsia="宋体" w:hAnsi="宋体"/>
                <w:b/>
                <w:bCs/>
              </w:rPr>
              <w:t>商品采用统一的零售价格售卖，售价可根据业务需求灵活调整</w:t>
            </w:r>
            <w:r w:rsidRPr="00384554">
              <w:rPr>
                <w:rFonts w:ascii="Times New Roman" w:eastAsia="宋体" w:hAnsi="Times New Roman" w:cs="Times New Roman"/>
                <w:b/>
                <w:bCs/>
              </w:rPr>
              <w:t>​</w:t>
            </w:r>
          </w:p>
        </w:tc>
        <w:tc>
          <w:tcPr>
            <w:tcW w:w="2835" w:type="dxa"/>
            <w:vAlign w:val="center"/>
            <w:hideMark/>
          </w:tcPr>
          <w:p w14:paraId="6EDB2175" w14:textId="77777777" w:rsidR="00384554" w:rsidRPr="00384554" w:rsidRDefault="00384554" w:rsidP="00384554">
            <w:pPr>
              <w:pStyle w:val="a9"/>
              <w:ind w:left="360"/>
              <w:rPr>
                <w:rFonts w:ascii="宋体" w:eastAsia="宋体" w:hAnsi="宋体" w:hint="eastAsia"/>
                <w:b/>
                <w:bCs/>
              </w:rPr>
            </w:pPr>
            <w:r w:rsidRPr="00384554">
              <w:rPr>
                <w:rFonts w:ascii="Segoe UI Emoji" w:eastAsia="宋体" w:hAnsi="Segoe UI Emoji" w:cs="Segoe UI Emoji"/>
                <w:b/>
                <w:bCs/>
              </w:rPr>
              <w:t>✅</w:t>
            </w:r>
            <w:r w:rsidRPr="00384554">
              <w:rPr>
                <w:rFonts w:ascii="宋体" w:eastAsia="宋体" w:hAnsi="宋体"/>
                <w:b/>
                <w:bCs/>
              </w:rPr>
              <w:t xml:space="preserve"> 支持（可通过系统完整流程进行调价管理）</w:t>
            </w:r>
            <w:r w:rsidRPr="00384554">
              <w:rPr>
                <w:rFonts w:ascii="Times New Roman" w:eastAsia="宋体" w:hAnsi="Times New Roman" w:cs="Times New Roman"/>
                <w:b/>
                <w:bCs/>
              </w:rPr>
              <w:t>​</w:t>
            </w:r>
          </w:p>
        </w:tc>
      </w:tr>
    </w:tbl>
    <w:p w14:paraId="6B6C5E6F" w14:textId="77777777" w:rsidR="00384554" w:rsidRPr="00384554" w:rsidRDefault="00384554" w:rsidP="00384554">
      <w:pPr>
        <w:pStyle w:val="a9"/>
        <w:ind w:left="360"/>
        <w:rPr>
          <w:rFonts w:ascii="宋体" w:eastAsia="宋体" w:hAnsi="宋体" w:hint="eastAsia"/>
          <w:b/>
          <w:bCs/>
        </w:rPr>
      </w:pPr>
      <w:r w:rsidRPr="00384554">
        <w:rPr>
          <w:rFonts w:ascii="Times New Roman" w:eastAsia="宋体" w:hAnsi="Times New Roman" w:cs="Times New Roman"/>
          <w:b/>
          <w:bCs/>
        </w:rPr>
        <w:t>​</w:t>
      </w:r>
    </w:p>
    <w:p w14:paraId="376FB07A" w14:textId="77777777" w:rsidR="00384554" w:rsidRPr="00384554" w:rsidRDefault="00384554" w:rsidP="00384554">
      <w:pPr>
        <w:pStyle w:val="a9"/>
        <w:ind w:left="360"/>
        <w:rPr>
          <w:rFonts w:ascii="宋体" w:eastAsia="宋体" w:hAnsi="宋体" w:hint="eastAsia"/>
          <w:b/>
          <w:bCs/>
        </w:rPr>
      </w:pPr>
      <w:r w:rsidRPr="00384554">
        <w:rPr>
          <w:rFonts w:ascii="宋体" w:eastAsia="宋体" w:hAnsi="宋体"/>
          <w:b/>
          <w:bCs/>
        </w:rPr>
        <w:t>二、定价模式配置方法</w:t>
      </w:r>
      <w:r w:rsidRPr="00384554">
        <w:rPr>
          <w:rFonts w:ascii="Times New Roman" w:eastAsia="宋体" w:hAnsi="Times New Roman" w:cs="Times New Roman"/>
          <w:b/>
          <w:bCs/>
        </w:rPr>
        <w:t>​</w:t>
      </w:r>
    </w:p>
    <w:p w14:paraId="52D1FE61" w14:textId="77777777" w:rsidR="00384554" w:rsidRPr="00384554" w:rsidRDefault="00384554" w:rsidP="00384554">
      <w:pPr>
        <w:pStyle w:val="a9"/>
        <w:ind w:left="360"/>
        <w:rPr>
          <w:rFonts w:ascii="宋体" w:eastAsia="宋体" w:hAnsi="宋体" w:hint="eastAsia"/>
          <w:b/>
          <w:bCs/>
        </w:rPr>
      </w:pPr>
      <w:r w:rsidRPr="00384554">
        <w:rPr>
          <w:rFonts w:ascii="宋体" w:eastAsia="宋体" w:hAnsi="宋体"/>
          <w:b/>
          <w:bCs/>
        </w:rPr>
        <w:t>系统通过内置开关控制定价模式，配置步骤如下（配置后需重新登录生效）：</w:t>
      </w:r>
      <w:r w:rsidRPr="00384554">
        <w:rPr>
          <w:rFonts w:ascii="Times New Roman" w:eastAsia="宋体" w:hAnsi="Times New Roman" w:cs="Times New Roman"/>
          <w:b/>
          <w:bCs/>
        </w:rPr>
        <w:t>​</w:t>
      </w:r>
    </w:p>
    <w:p w14:paraId="5D18A2B5" w14:textId="77777777" w:rsidR="00384554" w:rsidRPr="00384554" w:rsidRDefault="00384554" w:rsidP="00384554">
      <w:pPr>
        <w:pStyle w:val="a9"/>
        <w:numPr>
          <w:ilvl w:val="0"/>
          <w:numId w:val="4"/>
        </w:numPr>
        <w:rPr>
          <w:rFonts w:ascii="宋体" w:eastAsia="宋体" w:hAnsi="宋体" w:hint="eastAsia"/>
          <w:b/>
          <w:bCs/>
        </w:rPr>
      </w:pPr>
      <w:r w:rsidRPr="00384554">
        <w:rPr>
          <w:rFonts w:ascii="宋体" w:eastAsia="宋体" w:hAnsi="宋体"/>
          <w:b/>
          <w:bCs/>
        </w:rPr>
        <w:t>登录系统，进入【租户管理】菜单；</w:t>
      </w:r>
      <w:r w:rsidRPr="00384554">
        <w:rPr>
          <w:rFonts w:ascii="Times New Roman" w:eastAsia="宋体" w:hAnsi="Times New Roman" w:cs="Times New Roman"/>
          <w:b/>
          <w:bCs/>
        </w:rPr>
        <w:t>​</w:t>
      </w:r>
    </w:p>
    <w:p w14:paraId="1526E0EF" w14:textId="77777777" w:rsidR="00384554" w:rsidRPr="00384554" w:rsidRDefault="00384554" w:rsidP="00384554">
      <w:pPr>
        <w:pStyle w:val="a9"/>
        <w:numPr>
          <w:ilvl w:val="0"/>
          <w:numId w:val="5"/>
        </w:numPr>
        <w:rPr>
          <w:rFonts w:ascii="宋体" w:eastAsia="宋体" w:hAnsi="宋体" w:hint="eastAsia"/>
          <w:b/>
          <w:bCs/>
        </w:rPr>
      </w:pPr>
      <w:r w:rsidRPr="00384554">
        <w:rPr>
          <w:rFonts w:ascii="宋体" w:eastAsia="宋体" w:hAnsi="宋体"/>
          <w:b/>
          <w:bCs/>
        </w:rPr>
        <w:t>找到配置项 orderPricingSource（定价来源），根据业务需求设置对应值：</w:t>
      </w:r>
      <w:r w:rsidRPr="00384554">
        <w:rPr>
          <w:rFonts w:ascii="Times New Roman" w:eastAsia="宋体" w:hAnsi="Times New Roman" w:cs="Times New Roman"/>
          <w:b/>
          <w:bCs/>
        </w:rPr>
        <w:t>​</w:t>
      </w:r>
    </w:p>
    <w:p w14:paraId="0F8FE8E0" w14:textId="77777777" w:rsidR="00384554" w:rsidRPr="00384554" w:rsidRDefault="00384554" w:rsidP="00384554">
      <w:pPr>
        <w:pStyle w:val="a9"/>
        <w:numPr>
          <w:ilvl w:val="0"/>
          <w:numId w:val="6"/>
        </w:numPr>
        <w:rPr>
          <w:rFonts w:ascii="宋体" w:eastAsia="宋体" w:hAnsi="宋体" w:hint="eastAsia"/>
          <w:b/>
          <w:bCs/>
        </w:rPr>
      </w:pPr>
      <w:r w:rsidRPr="00384554">
        <w:rPr>
          <w:rFonts w:ascii="宋体" w:eastAsia="宋体" w:hAnsi="宋体"/>
          <w:b/>
          <w:bCs/>
        </w:rPr>
        <w:t>配置值：batchSellingPrice → 启用【平进平出】模式（按采购价格售卖，不支持调价）；</w:t>
      </w:r>
      <w:r w:rsidRPr="00384554">
        <w:rPr>
          <w:rFonts w:ascii="Times New Roman" w:eastAsia="宋体" w:hAnsi="Times New Roman" w:cs="Times New Roman"/>
          <w:b/>
          <w:bCs/>
        </w:rPr>
        <w:t>​</w:t>
      </w:r>
    </w:p>
    <w:p w14:paraId="1EE587C2" w14:textId="77777777" w:rsidR="00384554" w:rsidRPr="00384554" w:rsidRDefault="00384554" w:rsidP="00384554">
      <w:pPr>
        <w:pStyle w:val="a9"/>
        <w:numPr>
          <w:ilvl w:val="0"/>
          <w:numId w:val="7"/>
        </w:numPr>
        <w:rPr>
          <w:rFonts w:ascii="宋体" w:eastAsia="宋体" w:hAnsi="宋体" w:hint="eastAsia"/>
          <w:b/>
          <w:bCs/>
        </w:rPr>
      </w:pPr>
      <w:r w:rsidRPr="00384554">
        <w:rPr>
          <w:rFonts w:ascii="宋体" w:eastAsia="宋体" w:hAnsi="宋体"/>
          <w:b/>
          <w:bCs/>
        </w:rPr>
        <w:t>配置值：retailPrice → 启用【统一售价】模式（支持调价管理）；</w:t>
      </w:r>
      <w:r w:rsidRPr="00384554">
        <w:rPr>
          <w:rFonts w:ascii="Times New Roman" w:eastAsia="宋体" w:hAnsi="Times New Roman" w:cs="Times New Roman"/>
          <w:b/>
          <w:bCs/>
        </w:rPr>
        <w:t>​</w:t>
      </w:r>
    </w:p>
    <w:p w14:paraId="6695E1A9" w14:textId="77777777" w:rsidR="00384554" w:rsidRPr="00384554" w:rsidRDefault="00384554" w:rsidP="00384554">
      <w:pPr>
        <w:pStyle w:val="a9"/>
        <w:numPr>
          <w:ilvl w:val="0"/>
          <w:numId w:val="8"/>
        </w:numPr>
        <w:rPr>
          <w:rFonts w:ascii="宋体" w:eastAsia="宋体" w:hAnsi="宋体" w:hint="eastAsia"/>
          <w:b/>
          <w:bCs/>
        </w:rPr>
      </w:pPr>
      <w:r w:rsidRPr="00384554">
        <w:rPr>
          <w:rFonts w:ascii="宋体" w:eastAsia="宋体" w:hAnsi="宋体"/>
          <w:b/>
          <w:bCs/>
        </w:rPr>
        <w:t>保存配置后，重新登录系统，定价规则立即生效。</w:t>
      </w:r>
      <w:r w:rsidRPr="00384554">
        <w:rPr>
          <w:rFonts w:ascii="Times New Roman" w:eastAsia="宋体" w:hAnsi="Times New Roman" w:cs="Times New Roman"/>
          <w:b/>
          <w:bCs/>
        </w:rPr>
        <w:t>​</w:t>
      </w:r>
    </w:p>
    <w:p w14:paraId="1EFEF57A" w14:textId="77777777" w:rsidR="00384554" w:rsidRPr="00384554" w:rsidRDefault="00384554" w:rsidP="00384554">
      <w:pPr>
        <w:pStyle w:val="a9"/>
        <w:ind w:left="360"/>
        <w:rPr>
          <w:rFonts w:ascii="宋体" w:eastAsia="宋体" w:hAnsi="宋体" w:hint="eastAsia"/>
          <w:b/>
          <w:bCs/>
        </w:rPr>
      </w:pPr>
      <w:r w:rsidRPr="00384554">
        <w:rPr>
          <w:rFonts w:ascii="宋体" w:eastAsia="宋体" w:hAnsi="宋体"/>
          <w:b/>
          <w:bCs/>
        </w:rPr>
        <w:t>三、调价操作全流程说明</w:t>
      </w:r>
      <w:r w:rsidRPr="00384554">
        <w:rPr>
          <w:rFonts w:ascii="Times New Roman" w:eastAsia="宋体" w:hAnsi="Times New Roman" w:cs="Times New Roman"/>
          <w:b/>
          <w:bCs/>
        </w:rPr>
        <w:t>​</w:t>
      </w:r>
    </w:p>
    <w:p w14:paraId="361BFE12" w14:textId="77777777" w:rsidR="00384554" w:rsidRPr="00384554" w:rsidRDefault="00384554" w:rsidP="00384554">
      <w:pPr>
        <w:pStyle w:val="a9"/>
        <w:ind w:left="360"/>
        <w:rPr>
          <w:rFonts w:ascii="宋体" w:eastAsia="宋体" w:hAnsi="宋体" w:hint="eastAsia"/>
          <w:b/>
          <w:bCs/>
        </w:rPr>
      </w:pPr>
      <w:r w:rsidRPr="00384554">
        <w:rPr>
          <w:rFonts w:ascii="宋体" w:eastAsia="宋体" w:hAnsi="宋体"/>
          <w:b/>
          <w:bCs/>
        </w:rPr>
        <w:t>1. 提交调价申请（仅统一售价模式支持）</w:t>
      </w:r>
      <w:r w:rsidRPr="00384554">
        <w:rPr>
          <w:rFonts w:ascii="Times New Roman" w:eastAsia="宋体" w:hAnsi="Times New Roman" w:cs="Times New Roman"/>
          <w:b/>
          <w:bCs/>
        </w:rPr>
        <w:t>​</w:t>
      </w:r>
    </w:p>
    <w:p w14:paraId="6AEECD95" w14:textId="77777777" w:rsidR="00384554" w:rsidRPr="00384554" w:rsidRDefault="00384554" w:rsidP="00384554">
      <w:pPr>
        <w:pStyle w:val="a9"/>
        <w:numPr>
          <w:ilvl w:val="0"/>
          <w:numId w:val="9"/>
        </w:numPr>
        <w:rPr>
          <w:rFonts w:ascii="宋体" w:eastAsia="宋体" w:hAnsi="宋体" w:hint="eastAsia"/>
          <w:b/>
          <w:bCs/>
        </w:rPr>
      </w:pPr>
      <w:r w:rsidRPr="00384554">
        <w:rPr>
          <w:rFonts w:ascii="宋体" w:eastAsia="宋体" w:hAnsi="宋体"/>
          <w:b/>
          <w:bCs/>
        </w:rPr>
        <w:t>适用范围：系统支持药品、耗材、诊疗、挂号项目的调价管理（参考图 3.1）；</w:t>
      </w:r>
      <w:r w:rsidRPr="00384554">
        <w:rPr>
          <w:rFonts w:ascii="Times New Roman" w:eastAsia="宋体" w:hAnsi="Times New Roman" w:cs="Times New Roman"/>
          <w:b/>
          <w:bCs/>
        </w:rPr>
        <w:t>​</w:t>
      </w:r>
    </w:p>
    <w:p w14:paraId="6651AD2F" w14:textId="77777777" w:rsidR="00384554" w:rsidRPr="00384554" w:rsidRDefault="00384554" w:rsidP="00384554">
      <w:pPr>
        <w:pStyle w:val="a9"/>
        <w:numPr>
          <w:ilvl w:val="0"/>
          <w:numId w:val="10"/>
        </w:numPr>
        <w:rPr>
          <w:rFonts w:ascii="宋体" w:eastAsia="宋体" w:hAnsi="宋体" w:hint="eastAsia"/>
          <w:b/>
          <w:bCs/>
        </w:rPr>
      </w:pPr>
      <w:r w:rsidRPr="00384554">
        <w:rPr>
          <w:rFonts w:ascii="宋体" w:eastAsia="宋体" w:hAnsi="宋体"/>
          <w:b/>
          <w:bCs/>
        </w:rPr>
        <w:t>操作步骤：</w:t>
      </w:r>
      <w:r w:rsidRPr="00384554">
        <w:rPr>
          <w:rFonts w:ascii="Times New Roman" w:eastAsia="宋体" w:hAnsi="Times New Roman" w:cs="Times New Roman"/>
          <w:b/>
          <w:bCs/>
        </w:rPr>
        <w:t>​</w:t>
      </w:r>
    </w:p>
    <w:p w14:paraId="666DDF2E" w14:textId="77777777" w:rsidR="00384554" w:rsidRPr="00384554" w:rsidRDefault="00384554" w:rsidP="00384554">
      <w:pPr>
        <w:pStyle w:val="a9"/>
        <w:numPr>
          <w:ilvl w:val="0"/>
          <w:numId w:val="11"/>
        </w:numPr>
        <w:rPr>
          <w:rFonts w:ascii="宋体" w:eastAsia="宋体" w:hAnsi="宋体" w:hint="eastAsia"/>
          <w:b/>
          <w:bCs/>
        </w:rPr>
      </w:pPr>
      <w:r w:rsidRPr="00384554">
        <w:rPr>
          <w:rFonts w:ascii="宋体" w:eastAsia="宋体" w:hAnsi="宋体"/>
          <w:b/>
          <w:bCs/>
        </w:rPr>
        <w:t>进入调价管理页面，点击【新增】按钮，选择需调价的项目；</w:t>
      </w:r>
      <w:r w:rsidRPr="00384554">
        <w:rPr>
          <w:rFonts w:ascii="Times New Roman" w:eastAsia="宋体" w:hAnsi="Times New Roman" w:cs="Times New Roman"/>
          <w:b/>
          <w:bCs/>
        </w:rPr>
        <w:t>​</w:t>
      </w:r>
    </w:p>
    <w:p w14:paraId="2017D243" w14:textId="77777777" w:rsidR="00384554" w:rsidRPr="00384554" w:rsidRDefault="00384554" w:rsidP="00384554">
      <w:pPr>
        <w:pStyle w:val="a9"/>
        <w:numPr>
          <w:ilvl w:val="0"/>
          <w:numId w:val="12"/>
        </w:numPr>
        <w:rPr>
          <w:rFonts w:ascii="宋体" w:eastAsia="宋体" w:hAnsi="宋体" w:hint="eastAsia"/>
          <w:b/>
          <w:bCs/>
        </w:rPr>
      </w:pPr>
      <w:r w:rsidRPr="00384554">
        <w:rPr>
          <w:rFonts w:ascii="宋体" w:eastAsia="宋体" w:hAnsi="宋体"/>
          <w:b/>
          <w:bCs/>
        </w:rPr>
        <w:t>校验规则：若当前项目存在</w:t>
      </w:r>
      <w:r w:rsidRPr="00384554">
        <w:rPr>
          <w:rFonts w:ascii="宋体" w:eastAsia="宋体" w:hAnsi="宋体"/>
          <w:b/>
          <w:bCs/>
          <w:color w:val="FF0000"/>
        </w:rPr>
        <w:t>未完成</w:t>
      </w:r>
      <w:r w:rsidRPr="00384554">
        <w:rPr>
          <w:rFonts w:ascii="宋体" w:eastAsia="宋体" w:hAnsi="宋体"/>
          <w:b/>
          <w:bCs/>
        </w:rPr>
        <w:t>审批的调价申请，系统将禁止重复提交；</w:t>
      </w:r>
      <w:r w:rsidRPr="00384554">
        <w:rPr>
          <w:rFonts w:ascii="Times New Roman" w:eastAsia="宋体" w:hAnsi="Times New Roman" w:cs="Times New Roman"/>
          <w:b/>
          <w:bCs/>
        </w:rPr>
        <w:t>​</w:t>
      </w:r>
    </w:p>
    <w:p w14:paraId="4CEA130E" w14:textId="77777777" w:rsidR="00384554" w:rsidRPr="00384554" w:rsidRDefault="00384554" w:rsidP="00384554">
      <w:pPr>
        <w:pStyle w:val="a9"/>
        <w:numPr>
          <w:ilvl w:val="0"/>
          <w:numId w:val="13"/>
        </w:numPr>
        <w:rPr>
          <w:rFonts w:ascii="宋体" w:eastAsia="宋体" w:hAnsi="宋体" w:hint="eastAsia"/>
          <w:b/>
          <w:bCs/>
        </w:rPr>
      </w:pPr>
      <w:r w:rsidRPr="00384554">
        <w:rPr>
          <w:rFonts w:ascii="宋体" w:eastAsia="宋体" w:hAnsi="宋体"/>
          <w:b/>
          <w:bCs/>
        </w:rPr>
        <w:t>按钮功能说明：</w:t>
      </w:r>
      <w:r w:rsidRPr="00384554">
        <w:rPr>
          <w:rFonts w:ascii="Times New Roman" w:eastAsia="宋体" w:hAnsi="Times New Roman" w:cs="Times New Roman"/>
          <w:b/>
          <w:bCs/>
        </w:rPr>
        <w:t>​</w:t>
      </w:r>
    </w:p>
    <w:p w14:paraId="4AE9DB33" w14:textId="77777777" w:rsidR="00384554" w:rsidRPr="00384554" w:rsidRDefault="00384554" w:rsidP="00384554">
      <w:pPr>
        <w:pStyle w:val="a9"/>
        <w:numPr>
          <w:ilvl w:val="0"/>
          <w:numId w:val="14"/>
        </w:numPr>
        <w:rPr>
          <w:rFonts w:ascii="宋体" w:eastAsia="宋体" w:hAnsi="宋体" w:hint="eastAsia"/>
          <w:b/>
          <w:bCs/>
        </w:rPr>
      </w:pPr>
      <w:r w:rsidRPr="00384554">
        <w:rPr>
          <w:rFonts w:ascii="宋体" w:eastAsia="宋体" w:hAnsi="宋体"/>
          <w:b/>
          <w:bCs/>
        </w:rPr>
        <w:t>【保存】：仅作为暂存操作，申请暂存后可在【调价提审页面】查看（参考图 3.2）；</w:t>
      </w:r>
      <w:r w:rsidRPr="00384554">
        <w:rPr>
          <w:rFonts w:ascii="Times New Roman" w:eastAsia="宋体" w:hAnsi="Times New Roman" w:cs="Times New Roman"/>
          <w:b/>
          <w:bCs/>
        </w:rPr>
        <w:t>​</w:t>
      </w:r>
    </w:p>
    <w:p w14:paraId="088B0893" w14:textId="77777777" w:rsidR="00384554" w:rsidRPr="00384554" w:rsidRDefault="00384554" w:rsidP="00384554">
      <w:pPr>
        <w:pStyle w:val="a9"/>
        <w:numPr>
          <w:ilvl w:val="0"/>
          <w:numId w:val="15"/>
        </w:numPr>
        <w:rPr>
          <w:rFonts w:ascii="宋体" w:eastAsia="宋体" w:hAnsi="宋体" w:hint="eastAsia"/>
          <w:b/>
          <w:bCs/>
        </w:rPr>
      </w:pPr>
      <w:r w:rsidRPr="00384554">
        <w:rPr>
          <w:rFonts w:ascii="宋体" w:eastAsia="宋体" w:hAnsi="宋体"/>
          <w:b/>
          <w:bCs/>
        </w:rPr>
        <w:t>注：调价提审页面仅展示当前登录人提交的调价申请；</w:t>
      </w:r>
      <w:r w:rsidRPr="00384554">
        <w:rPr>
          <w:rFonts w:ascii="Times New Roman" w:eastAsia="宋体" w:hAnsi="Times New Roman" w:cs="Times New Roman"/>
          <w:b/>
          <w:bCs/>
        </w:rPr>
        <w:t>​</w:t>
      </w:r>
    </w:p>
    <w:p w14:paraId="58D4A919" w14:textId="77777777" w:rsidR="00384554" w:rsidRPr="00384554" w:rsidRDefault="00384554" w:rsidP="00384554">
      <w:pPr>
        <w:pStyle w:val="a9"/>
        <w:numPr>
          <w:ilvl w:val="0"/>
          <w:numId w:val="16"/>
        </w:numPr>
        <w:rPr>
          <w:rFonts w:ascii="宋体" w:eastAsia="宋体" w:hAnsi="宋体" w:hint="eastAsia"/>
          <w:b/>
          <w:bCs/>
        </w:rPr>
      </w:pPr>
      <w:r w:rsidRPr="00384554">
        <w:rPr>
          <w:rFonts w:ascii="宋体" w:eastAsia="宋体" w:hAnsi="宋体"/>
          <w:b/>
          <w:bCs/>
        </w:rPr>
        <w:t>【提审】：点击后将调价申请提交至财务部门进行审批，提交后不可修改。</w:t>
      </w:r>
      <w:r w:rsidRPr="00384554">
        <w:rPr>
          <w:rFonts w:ascii="Times New Roman" w:eastAsia="宋体" w:hAnsi="Times New Roman" w:cs="Times New Roman"/>
          <w:b/>
          <w:bCs/>
        </w:rPr>
        <w:t>​</w:t>
      </w:r>
    </w:p>
    <w:p w14:paraId="7167F8AC" w14:textId="77777777" w:rsidR="00384554" w:rsidRPr="00384554" w:rsidRDefault="00384554" w:rsidP="00384554">
      <w:pPr>
        <w:pStyle w:val="a9"/>
        <w:ind w:left="360"/>
        <w:rPr>
          <w:rFonts w:ascii="宋体" w:eastAsia="宋体" w:hAnsi="宋体" w:hint="eastAsia"/>
          <w:b/>
          <w:bCs/>
        </w:rPr>
      </w:pPr>
      <w:r w:rsidRPr="00384554">
        <w:rPr>
          <w:rFonts w:ascii="宋体" w:eastAsia="宋体" w:hAnsi="宋体"/>
          <w:b/>
          <w:bCs/>
        </w:rPr>
        <w:t>2. 财务审批调价申请</w:t>
      </w:r>
      <w:r w:rsidRPr="00384554">
        <w:rPr>
          <w:rFonts w:ascii="Times New Roman" w:eastAsia="宋体" w:hAnsi="Times New Roman" w:cs="Times New Roman"/>
          <w:b/>
          <w:bCs/>
        </w:rPr>
        <w:t>​</w:t>
      </w:r>
    </w:p>
    <w:p w14:paraId="3CBBE176" w14:textId="77777777" w:rsidR="00384554" w:rsidRPr="00384554" w:rsidRDefault="00384554" w:rsidP="00384554">
      <w:pPr>
        <w:pStyle w:val="a9"/>
        <w:numPr>
          <w:ilvl w:val="0"/>
          <w:numId w:val="17"/>
        </w:numPr>
        <w:rPr>
          <w:rFonts w:ascii="宋体" w:eastAsia="宋体" w:hAnsi="宋体" w:hint="eastAsia"/>
          <w:b/>
          <w:bCs/>
        </w:rPr>
      </w:pPr>
      <w:r w:rsidRPr="00384554">
        <w:rPr>
          <w:rFonts w:ascii="宋体" w:eastAsia="宋体" w:hAnsi="宋体"/>
          <w:b/>
          <w:bCs/>
        </w:rPr>
        <w:t>操作主体：财务人员登录系统进行审批操作；</w:t>
      </w:r>
      <w:r w:rsidRPr="00384554">
        <w:rPr>
          <w:rFonts w:ascii="Times New Roman" w:eastAsia="宋体" w:hAnsi="Times New Roman" w:cs="Times New Roman"/>
          <w:b/>
          <w:bCs/>
        </w:rPr>
        <w:t>​</w:t>
      </w:r>
    </w:p>
    <w:p w14:paraId="0EC532D4" w14:textId="77777777" w:rsidR="00384554" w:rsidRPr="00384554" w:rsidRDefault="00384554" w:rsidP="00384554">
      <w:pPr>
        <w:pStyle w:val="a9"/>
        <w:numPr>
          <w:ilvl w:val="0"/>
          <w:numId w:val="18"/>
        </w:numPr>
        <w:rPr>
          <w:rFonts w:ascii="宋体" w:eastAsia="宋体" w:hAnsi="宋体" w:hint="eastAsia"/>
          <w:b/>
          <w:bCs/>
        </w:rPr>
      </w:pPr>
      <w:r w:rsidRPr="00384554">
        <w:rPr>
          <w:rFonts w:ascii="宋体" w:eastAsia="宋体" w:hAnsi="宋体"/>
          <w:b/>
          <w:bCs/>
        </w:rPr>
        <w:t>操作页面：参考图 3.3，财务人员可在审批页面查看申请详情并执行通过 / 驳回操作。</w:t>
      </w:r>
      <w:r w:rsidRPr="00384554">
        <w:rPr>
          <w:rFonts w:ascii="Times New Roman" w:eastAsia="宋体" w:hAnsi="Times New Roman" w:cs="Times New Roman"/>
          <w:b/>
          <w:bCs/>
        </w:rPr>
        <w:t>​</w:t>
      </w:r>
    </w:p>
    <w:p w14:paraId="3E3BA304" w14:textId="77777777" w:rsidR="00384554" w:rsidRPr="00384554" w:rsidRDefault="00384554" w:rsidP="00384554">
      <w:pPr>
        <w:pStyle w:val="a9"/>
        <w:ind w:left="360"/>
        <w:rPr>
          <w:rFonts w:ascii="宋体" w:eastAsia="宋体" w:hAnsi="宋体" w:hint="eastAsia"/>
          <w:b/>
          <w:bCs/>
        </w:rPr>
      </w:pPr>
      <w:r w:rsidRPr="00384554">
        <w:rPr>
          <w:rFonts w:ascii="宋体" w:eastAsia="宋体" w:hAnsi="宋体"/>
          <w:b/>
          <w:bCs/>
        </w:rPr>
        <w:t>图示说明：</w:t>
      </w:r>
      <w:r w:rsidRPr="00384554">
        <w:rPr>
          <w:rFonts w:ascii="Times New Roman" w:eastAsia="宋体" w:hAnsi="Times New Roman" w:cs="Times New Roman"/>
          <w:b/>
          <w:bCs/>
        </w:rPr>
        <w:t>​</w:t>
      </w:r>
    </w:p>
    <w:p w14:paraId="10E9AC8B" w14:textId="77777777" w:rsidR="00384554" w:rsidRPr="00384554" w:rsidRDefault="00384554" w:rsidP="00384554">
      <w:pPr>
        <w:pStyle w:val="a9"/>
        <w:numPr>
          <w:ilvl w:val="0"/>
          <w:numId w:val="19"/>
        </w:numPr>
        <w:rPr>
          <w:rFonts w:ascii="宋体" w:eastAsia="宋体" w:hAnsi="宋体" w:hint="eastAsia"/>
          <w:b/>
          <w:bCs/>
        </w:rPr>
      </w:pPr>
      <w:r w:rsidRPr="00384554">
        <w:rPr>
          <w:rFonts w:ascii="宋体" w:eastAsia="宋体" w:hAnsi="宋体"/>
          <w:b/>
          <w:bCs/>
        </w:rPr>
        <w:t>图 3.1：调价申请新增页面</w:t>
      </w:r>
      <w:r w:rsidRPr="00384554">
        <w:rPr>
          <w:rFonts w:ascii="Times New Roman" w:eastAsia="宋体" w:hAnsi="Times New Roman" w:cs="Times New Roman"/>
          <w:b/>
          <w:bCs/>
        </w:rPr>
        <w:t>​</w:t>
      </w:r>
    </w:p>
    <w:p w14:paraId="6F8D0D09" w14:textId="77777777" w:rsidR="00384554" w:rsidRPr="00384554" w:rsidRDefault="00384554" w:rsidP="00384554">
      <w:pPr>
        <w:pStyle w:val="a9"/>
        <w:numPr>
          <w:ilvl w:val="0"/>
          <w:numId w:val="20"/>
        </w:numPr>
        <w:rPr>
          <w:rFonts w:ascii="宋体" w:eastAsia="宋体" w:hAnsi="宋体" w:hint="eastAsia"/>
          <w:b/>
          <w:bCs/>
        </w:rPr>
      </w:pPr>
      <w:r w:rsidRPr="00384554">
        <w:rPr>
          <w:rFonts w:ascii="宋体" w:eastAsia="宋体" w:hAnsi="宋体"/>
          <w:b/>
          <w:bCs/>
        </w:rPr>
        <w:t>图 3.2：调价申请暂存后查看页面</w:t>
      </w:r>
      <w:r w:rsidRPr="00384554">
        <w:rPr>
          <w:rFonts w:ascii="Times New Roman" w:eastAsia="宋体" w:hAnsi="Times New Roman" w:cs="Times New Roman"/>
          <w:b/>
          <w:bCs/>
        </w:rPr>
        <w:t>​</w:t>
      </w:r>
    </w:p>
    <w:p w14:paraId="113A097C" w14:textId="77777777" w:rsidR="00384554" w:rsidRDefault="00384554" w:rsidP="00384554">
      <w:pPr>
        <w:pStyle w:val="a9"/>
        <w:numPr>
          <w:ilvl w:val="0"/>
          <w:numId w:val="21"/>
        </w:numPr>
        <w:rPr>
          <w:rFonts w:ascii="宋体" w:eastAsia="宋体" w:hAnsi="宋体"/>
          <w:b/>
          <w:bCs/>
        </w:rPr>
      </w:pPr>
      <w:r w:rsidRPr="00384554">
        <w:rPr>
          <w:rFonts w:ascii="宋体" w:eastAsia="宋体" w:hAnsi="宋体"/>
          <w:b/>
          <w:bCs/>
        </w:rPr>
        <w:t>图 3.3：财务审批操作页面</w:t>
      </w:r>
    </w:p>
    <w:p w14:paraId="495BCD0A" w14:textId="65C11D8E" w:rsidR="009959D5" w:rsidRPr="00384554" w:rsidRDefault="009959D5" w:rsidP="00384554">
      <w:pPr>
        <w:pStyle w:val="a9"/>
        <w:numPr>
          <w:ilvl w:val="0"/>
          <w:numId w:val="21"/>
        </w:numPr>
        <w:rPr>
          <w:rFonts w:ascii="宋体" w:eastAsia="宋体" w:hAnsi="宋体" w:hint="eastAsia"/>
          <w:b/>
          <w:bCs/>
        </w:rPr>
      </w:pPr>
      <w:r>
        <w:rPr>
          <w:rFonts w:ascii="宋体" w:eastAsia="宋体" w:hAnsi="宋体" w:hint="eastAsia"/>
          <w:b/>
          <w:bCs/>
        </w:rPr>
        <w:t>流程图</w:t>
      </w:r>
    </w:p>
    <w:p w14:paraId="32CB0D79" w14:textId="77777777" w:rsidR="00384554" w:rsidRDefault="00384554" w:rsidP="003379C0">
      <w:pPr>
        <w:pStyle w:val="a9"/>
        <w:ind w:left="360"/>
        <w:jc w:val="left"/>
        <w:rPr>
          <w:rFonts w:ascii="宋体" w:eastAsia="宋体" w:hAnsi="宋体" w:hint="eastAsia"/>
          <w:b/>
          <w:bCs/>
        </w:rPr>
      </w:pPr>
    </w:p>
    <w:p w14:paraId="7E552805" w14:textId="1DA735E3" w:rsidR="001068CD" w:rsidRDefault="001068CD" w:rsidP="003379C0">
      <w:pPr>
        <w:pStyle w:val="a9"/>
        <w:ind w:left="360"/>
        <w:jc w:val="left"/>
        <w:rPr>
          <w:rFonts w:ascii="宋体" w:eastAsia="宋体" w:hAnsi="宋体" w:hint="eastAsia"/>
          <w:b/>
          <w:bCs/>
        </w:rPr>
      </w:pPr>
      <w:r>
        <w:rPr>
          <w:noProof/>
        </w:rPr>
        <w:drawing>
          <wp:inline distT="0" distB="0" distL="0" distR="0" wp14:anchorId="67EEC61B" wp14:editId="4C4020A3">
            <wp:extent cx="5274310" cy="723265"/>
            <wp:effectExtent l="0" t="0" r="0" b="0"/>
            <wp:docPr id="20115507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155079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19957C" w14:textId="73B8849E" w:rsidR="0050539A" w:rsidRPr="0050539A" w:rsidRDefault="001068CD" w:rsidP="0050539A">
      <w:pPr>
        <w:pStyle w:val="a9"/>
        <w:ind w:left="360"/>
        <w:jc w:val="left"/>
        <w:rPr>
          <w:rFonts w:ascii="宋体" w:eastAsia="宋体" w:hAnsi="宋体" w:hint="eastAsia"/>
          <w:b/>
          <w:bCs/>
        </w:rPr>
      </w:pPr>
      <w:r>
        <w:rPr>
          <w:rFonts w:ascii="宋体" w:eastAsia="宋体" w:hAnsi="宋体" w:hint="eastAsia"/>
          <w:b/>
          <w:bCs/>
        </w:rPr>
        <w:t xml:space="preserve">                                 图3.1</w:t>
      </w:r>
    </w:p>
    <w:p w14:paraId="06294B0D" w14:textId="4A00C03B" w:rsidR="001068CD" w:rsidRDefault="001068CD" w:rsidP="003379C0">
      <w:pPr>
        <w:pStyle w:val="a9"/>
        <w:ind w:left="360"/>
        <w:jc w:val="left"/>
        <w:rPr>
          <w:rFonts w:ascii="宋体" w:eastAsia="宋体" w:hAnsi="宋体" w:hint="eastAsia"/>
          <w:b/>
          <w:bCs/>
        </w:rPr>
      </w:pPr>
      <w:r>
        <w:rPr>
          <w:noProof/>
        </w:rPr>
        <w:lastRenderedPageBreak/>
        <w:drawing>
          <wp:inline distT="0" distB="0" distL="0" distR="0" wp14:anchorId="19DB81FC" wp14:editId="374F3755">
            <wp:extent cx="5274310" cy="1311910"/>
            <wp:effectExtent l="0" t="0" r="0" b="0"/>
            <wp:docPr id="20606136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061368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1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B00411" w14:textId="3EBEA1CD" w:rsidR="001068CD" w:rsidRPr="001068CD" w:rsidRDefault="001068CD" w:rsidP="003379C0">
      <w:pPr>
        <w:pStyle w:val="a9"/>
        <w:ind w:left="360"/>
        <w:jc w:val="left"/>
        <w:rPr>
          <w:rFonts w:ascii="宋体" w:eastAsia="宋体" w:hAnsi="宋体" w:hint="eastAsia"/>
          <w:b/>
          <w:bCs/>
        </w:rPr>
      </w:pPr>
      <w:r>
        <w:rPr>
          <w:rFonts w:ascii="宋体" w:eastAsia="宋体" w:hAnsi="宋体" w:hint="eastAsia"/>
          <w:b/>
          <w:bCs/>
        </w:rPr>
        <w:t xml:space="preserve">                                 图3.2</w:t>
      </w:r>
    </w:p>
    <w:p w14:paraId="0EBDFD49" w14:textId="0E9B7458" w:rsidR="001068CD" w:rsidRDefault="001068CD" w:rsidP="001068CD">
      <w:pPr>
        <w:pStyle w:val="a9"/>
        <w:ind w:left="360"/>
        <w:jc w:val="left"/>
        <w:rPr>
          <w:rFonts w:ascii="宋体" w:eastAsia="宋体" w:hAnsi="宋体" w:hint="eastAsia"/>
          <w:b/>
          <w:bCs/>
        </w:rPr>
      </w:pPr>
      <w:r>
        <w:rPr>
          <w:noProof/>
        </w:rPr>
        <w:drawing>
          <wp:inline distT="0" distB="0" distL="0" distR="0" wp14:anchorId="7CCB1155" wp14:editId="60CFDA55">
            <wp:extent cx="5273699" cy="1234043"/>
            <wp:effectExtent l="0" t="0" r="0" b="0"/>
            <wp:docPr id="6538506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385069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9512" cy="1235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BBA021" w14:textId="65D0813E" w:rsidR="0050539A" w:rsidRDefault="0050539A" w:rsidP="001068CD">
      <w:pPr>
        <w:pStyle w:val="a9"/>
        <w:ind w:left="360"/>
        <w:jc w:val="left"/>
        <w:rPr>
          <w:rFonts w:ascii="宋体" w:eastAsia="宋体" w:hAnsi="宋体"/>
          <w:b/>
          <w:bCs/>
        </w:rPr>
      </w:pPr>
      <w:r>
        <w:rPr>
          <w:rFonts w:ascii="宋体" w:eastAsia="宋体" w:hAnsi="宋体" w:hint="eastAsia"/>
          <w:b/>
          <w:bCs/>
        </w:rPr>
        <w:t xml:space="preserve">                                  图3.3</w:t>
      </w:r>
    </w:p>
    <w:p w14:paraId="2D1D1FB5" w14:textId="2A906D25" w:rsidR="009959D5" w:rsidRPr="009959D5" w:rsidRDefault="009959D5" w:rsidP="009959D5">
      <w:pPr>
        <w:pStyle w:val="a9"/>
        <w:ind w:left="360"/>
        <w:rPr>
          <w:rFonts w:ascii="宋体" w:eastAsia="宋体" w:hAnsi="宋体"/>
          <w:b/>
          <w:bCs/>
        </w:rPr>
      </w:pPr>
      <w:r w:rsidRPr="009959D5">
        <w:rPr>
          <w:rFonts w:ascii="宋体" w:eastAsia="宋体" w:hAnsi="宋体"/>
          <w:b/>
          <w:bCs/>
        </w:rPr>
        <w:t>一、定价模式配置流程图</w:t>
      </w:r>
    </w:p>
    <w:p w14:paraId="1F2D8296" w14:textId="77777777" w:rsidR="009959D5" w:rsidRPr="008C62F4" w:rsidRDefault="009959D5" w:rsidP="008C62F4">
      <w:pPr>
        <w:jc w:val="left"/>
        <w:rPr>
          <w:rFonts w:ascii="宋体" w:eastAsia="宋体" w:hAnsi="宋体" w:hint="eastAsia"/>
          <w:b/>
          <w:bCs/>
        </w:rPr>
      </w:pPr>
    </w:p>
    <w:p w14:paraId="43537022" w14:textId="356AC5B7" w:rsidR="009959D5" w:rsidRDefault="009959D5" w:rsidP="001068CD">
      <w:pPr>
        <w:pStyle w:val="a9"/>
        <w:ind w:left="360"/>
        <w:jc w:val="left"/>
        <w:rPr>
          <w:rFonts w:ascii="宋体" w:eastAsia="宋体" w:hAnsi="宋体"/>
          <w:b/>
          <w:bCs/>
        </w:rPr>
      </w:pPr>
      <w:r w:rsidRPr="009959D5">
        <w:rPr>
          <w:rFonts w:ascii="宋体" w:eastAsia="宋体" w:hAnsi="宋体"/>
          <w:b/>
          <w:bCs/>
        </w:rPr>
        <w:lastRenderedPageBreak/>
        <w:drawing>
          <wp:inline distT="0" distB="0" distL="0" distR="0" wp14:anchorId="5C2FD332" wp14:editId="4F9666D5">
            <wp:extent cx="5274310" cy="5851525"/>
            <wp:effectExtent l="0" t="0" r="0" b="0"/>
            <wp:docPr id="9410226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02261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5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023282" w14:textId="77777777" w:rsidR="009959D5" w:rsidRPr="009959D5" w:rsidRDefault="009959D5" w:rsidP="009959D5">
      <w:pPr>
        <w:pStyle w:val="a9"/>
        <w:ind w:left="360"/>
        <w:rPr>
          <w:rFonts w:ascii="宋体" w:eastAsia="宋体" w:hAnsi="宋体"/>
          <w:b/>
          <w:bCs/>
        </w:rPr>
      </w:pPr>
      <w:r w:rsidRPr="009959D5">
        <w:rPr>
          <w:rFonts w:ascii="宋体" w:eastAsia="宋体" w:hAnsi="宋体"/>
          <w:b/>
          <w:bCs/>
        </w:rPr>
        <w:t>二、调价操作流程图（仅统一售价模式）</w:t>
      </w:r>
    </w:p>
    <w:p w14:paraId="41A449E0" w14:textId="77777777" w:rsidR="009959D5" w:rsidRPr="009959D5" w:rsidRDefault="009959D5" w:rsidP="001068CD">
      <w:pPr>
        <w:pStyle w:val="a9"/>
        <w:ind w:left="360"/>
        <w:jc w:val="left"/>
        <w:rPr>
          <w:rFonts w:ascii="宋体" w:eastAsia="宋体" w:hAnsi="宋体"/>
          <w:b/>
          <w:bCs/>
        </w:rPr>
      </w:pPr>
    </w:p>
    <w:p w14:paraId="2A3A79B4" w14:textId="0B5447AA" w:rsidR="009959D5" w:rsidRPr="001068CD" w:rsidRDefault="009959D5" w:rsidP="001068CD">
      <w:pPr>
        <w:pStyle w:val="a9"/>
        <w:ind w:left="360"/>
        <w:jc w:val="left"/>
        <w:rPr>
          <w:rFonts w:ascii="宋体" w:eastAsia="宋体" w:hAnsi="宋体" w:hint="eastAsia"/>
          <w:b/>
          <w:bCs/>
        </w:rPr>
      </w:pPr>
      <w:r w:rsidRPr="009959D5">
        <w:rPr>
          <w:rFonts w:ascii="宋体" w:eastAsia="宋体" w:hAnsi="宋体"/>
          <w:b/>
          <w:bCs/>
        </w:rPr>
        <w:lastRenderedPageBreak/>
        <w:drawing>
          <wp:inline distT="0" distB="0" distL="0" distR="0" wp14:anchorId="3B4DECFF" wp14:editId="3789BADE">
            <wp:extent cx="4777105" cy="8863330"/>
            <wp:effectExtent l="0" t="0" r="4445" b="0"/>
            <wp:docPr id="11892364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923645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7710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959D5" w:rsidRPr="001068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80349"/>
    <w:multiLevelType w:val="multilevel"/>
    <w:tmpl w:val="8A766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C40B53"/>
    <w:multiLevelType w:val="multilevel"/>
    <w:tmpl w:val="1C38F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5E2AA2"/>
    <w:multiLevelType w:val="multilevel"/>
    <w:tmpl w:val="7E96E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9C0352"/>
    <w:multiLevelType w:val="multilevel"/>
    <w:tmpl w:val="8B5CB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"/>
      <w:lvlJc w:val="left"/>
      <w:pPr>
        <w:ind w:left="1520" w:hanging="440"/>
      </w:pPr>
      <w:rPr>
        <w:rFonts w:ascii="Wingdings" w:hAnsi="Wingdings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12D6EA8"/>
    <w:multiLevelType w:val="multilevel"/>
    <w:tmpl w:val="E1226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E76F35"/>
    <w:multiLevelType w:val="multilevel"/>
    <w:tmpl w:val="3CF4B53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F796C9B"/>
    <w:multiLevelType w:val="multilevel"/>
    <w:tmpl w:val="9C1A1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9B6827"/>
    <w:multiLevelType w:val="multilevel"/>
    <w:tmpl w:val="E6EC9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5046ED"/>
    <w:multiLevelType w:val="multilevel"/>
    <w:tmpl w:val="6128D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A5F577F"/>
    <w:multiLevelType w:val="multilevel"/>
    <w:tmpl w:val="D0A61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AD62C37"/>
    <w:multiLevelType w:val="multilevel"/>
    <w:tmpl w:val="EB886E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ADA427D"/>
    <w:multiLevelType w:val="multilevel"/>
    <w:tmpl w:val="1542D88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E7F36EF"/>
    <w:multiLevelType w:val="multilevel"/>
    <w:tmpl w:val="79FE6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FA6691F"/>
    <w:multiLevelType w:val="hybridMultilevel"/>
    <w:tmpl w:val="B98E3126"/>
    <w:lvl w:ilvl="0" w:tplc="0526FCE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533608C4"/>
    <w:multiLevelType w:val="multilevel"/>
    <w:tmpl w:val="F1700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50C6429"/>
    <w:multiLevelType w:val="multilevel"/>
    <w:tmpl w:val="81DC7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08795A"/>
    <w:multiLevelType w:val="multilevel"/>
    <w:tmpl w:val="A83211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41C63CA"/>
    <w:multiLevelType w:val="multilevel"/>
    <w:tmpl w:val="FFA894C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57D46C1"/>
    <w:multiLevelType w:val="hybridMultilevel"/>
    <w:tmpl w:val="5A7EF122"/>
    <w:lvl w:ilvl="0" w:tplc="B816DBF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9" w15:restartNumberingAfterBreak="0">
    <w:nsid w:val="66A75967"/>
    <w:multiLevelType w:val="multilevel"/>
    <w:tmpl w:val="36F47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90B6FDD"/>
    <w:multiLevelType w:val="multilevel"/>
    <w:tmpl w:val="91028BD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33856434">
    <w:abstractNumId w:val="13"/>
  </w:num>
  <w:num w:numId="2" w16cid:durableId="683899991">
    <w:abstractNumId w:val="18"/>
  </w:num>
  <w:num w:numId="3" w16cid:durableId="624699639">
    <w:abstractNumId w:val="3"/>
  </w:num>
  <w:num w:numId="4" w16cid:durableId="1300844815">
    <w:abstractNumId w:val="16"/>
  </w:num>
  <w:num w:numId="5" w16cid:durableId="917521837">
    <w:abstractNumId w:val="17"/>
  </w:num>
  <w:num w:numId="6" w16cid:durableId="1600065965">
    <w:abstractNumId w:val="14"/>
  </w:num>
  <w:num w:numId="7" w16cid:durableId="1701665718">
    <w:abstractNumId w:val="15"/>
  </w:num>
  <w:num w:numId="8" w16cid:durableId="1919821214">
    <w:abstractNumId w:val="5"/>
  </w:num>
  <w:num w:numId="9" w16cid:durableId="1225752175">
    <w:abstractNumId w:val="8"/>
  </w:num>
  <w:num w:numId="10" w16cid:durableId="1019816573">
    <w:abstractNumId w:val="7"/>
  </w:num>
  <w:num w:numId="11" w16cid:durableId="1903829098">
    <w:abstractNumId w:val="10"/>
  </w:num>
  <w:num w:numId="12" w16cid:durableId="494951442">
    <w:abstractNumId w:val="11"/>
  </w:num>
  <w:num w:numId="13" w16cid:durableId="349071323">
    <w:abstractNumId w:val="20"/>
  </w:num>
  <w:num w:numId="14" w16cid:durableId="1233807209">
    <w:abstractNumId w:val="0"/>
  </w:num>
  <w:num w:numId="15" w16cid:durableId="960263361">
    <w:abstractNumId w:val="1"/>
  </w:num>
  <w:num w:numId="16" w16cid:durableId="190146307">
    <w:abstractNumId w:val="12"/>
  </w:num>
  <w:num w:numId="17" w16cid:durableId="981469259">
    <w:abstractNumId w:val="6"/>
  </w:num>
  <w:num w:numId="18" w16cid:durableId="331228108">
    <w:abstractNumId w:val="19"/>
  </w:num>
  <w:num w:numId="19" w16cid:durableId="1990085148">
    <w:abstractNumId w:val="2"/>
  </w:num>
  <w:num w:numId="20" w16cid:durableId="711424345">
    <w:abstractNumId w:val="9"/>
  </w:num>
  <w:num w:numId="21" w16cid:durableId="72564449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6592"/>
    <w:rsid w:val="0008198D"/>
    <w:rsid w:val="000B21B6"/>
    <w:rsid w:val="001068CD"/>
    <w:rsid w:val="003379C0"/>
    <w:rsid w:val="00384554"/>
    <w:rsid w:val="0050539A"/>
    <w:rsid w:val="005F5CE7"/>
    <w:rsid w:val="006251B2"/>
    <w:rsid w:val="00696EAE"/>
    <w:rsid w:val="00830C1D"/>
    <w:rsid w:val="008A5207"/>
    <w:rsid w:val="008C62F4"/>
    <w:rsid w:val="008E4308"/>
    <w:rsid w:val="009959D5"/>
    <w:rsid w:val="00A06309"/>
    <w:rsid w:val="00A81E24"/>
    <w:rsid w:val="00B402F6"/>
    <w:rsid w:val="00D16592"/>
    <w:rsid w:val="00FE7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2AD13"/>
  <w15:chartTrackingRefBased/>
  <w15:docId w15:val="{EB62E821-CF50-4F4F-B402-124A47E23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21B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1659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65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D1659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659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659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659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659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659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659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1659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165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D165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1659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1659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1659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1659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1659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1659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1659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165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1659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1659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165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1659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1659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1659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165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1659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1659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海明 王</dc:creator>
  <cp:keywords/>
  <dc:description/>
  <cp:lastModifiedBy>海明 王</cp:lastModifiedBy>
  <cp:revision>8</cp:revision>
  <dcterms:created xsi:type="dcterms:W3CDTF">2025-11-07T05:40:00Z</dcterms:created>
  <dcterms:modified xsi:type="dcterms:W3CDTF">2025-11-07T07:07:00Z</dcterms:modified>
</cp:coreProperties>
</file>